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0194" w14:textId="6637C939" w:rsidR="00E07933" w:rsidRDefault="000F0539" w:rsidP="0032729D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Apertura </w:t>
      </w:r>
      <w:r w:rsidR="0024043A">
        <w:rPr>
          <w:rFonts w:ascii="Arial" w:hAnsi="Arial" w:cs="Arial"/>
          <w:b/>
          <w:bCs/>
          <w:sz w:val="20"/>
          <w:szCs w:val="20"/>
          <w:lang w:val="es-ES"/>
        </w:rPr>
        <w:t>Concurso de Investigación Interdisciplinaria 2019</w:t>
      </w:r>
    </w:p>
    <w:p w14:paraId="052F6D26" w14:textId="705A93BA" w:rsidR="0024043A" w:rsidRDefault="0024043A" w:rsidP="0032729D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Dirección de Investigación - VRI</w:t>
      </w:r>
    </w:p>
    <w:p w14:paraId="3C9C5DE9" w14:textId="77777777" w:rsidR="00CB77DE" w:rsidRPr="0024043A" w:rsidRDefault="00CB77DE" w:rsidP="00B0220A">
      <w:pPr>
        <w:jc w:val="both"/>
        <w:rPr>
          <w:rFonts w:ascii="Arial" w:hAnsi="Arial" w:cs="Arial"/>
          <w:bCs/>
          <w:sz w:val="20"/>
          <w:szCs w:val="20"/>
          <w:u w:val="single"/>
          <w:lang w:val="es-ES"/>
        </w:rPr>
      </w:pPr>
    </w:p>
    <w:p w14:paraId="75C74348" w14:textId="5CFF3DB1" w:rsidR="0024043A" w:rsidRDefault="0032729D" w:rsidP="00B0220A">
      <w:pPr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24043A">
        <w:rPr>
          <w:rFonts w:ascii="Arial" w:hAnsi="Arial" w:cs="Arial"/>
          <w:bCs/>
          <w:sz w:val="20"/>
          <w:szCs w:val="20"/>
          <w:lang w:val="es-CL"/>
        </w:rPr>
        <w:t xml:space="preserve">Se informa la apertura del </w:t>
      </w:r>
      <w:r w:rsidR="0024043A" w:rsidRPr="0024043A">
        <w:rPr>
          <w:rFonts w:ascii="Arial" w:hAnsi="Arial" w:cs="Arial"/>
          <w:bCs/>
          <w:sz w:val="20"/>
          <w:szCs w:val="20"/>
          <w:lang w:val="es-ES"/>
        </w:rPr>
        <w:t>Concurso de Investigación Interdisciplinaria 2019</w:t>
      </w:r>
      <w:r w:rsidR="0024043A" w:rsidRPr="0024043A">
        <w:rPr>
          <w:rFonts w:ascii="Arial" w:hAnsi="Arial" w:cs="Arial"/>
          <w:bCs/>
          <w:sz w:val="20"/>
          <w:szCs w:val="20"/>
          <w:lang w:val="es-ES"/>
        </w:rPr>
        <w:t xml:space="preserve"> de la Dirección </w:t>
      </w:r>
      <w:r w:rsidR="006B159A">
        <w:rPr>
          <w:rFonts w:ascii="Arial" w:hAnsi="Arial" w:cs="Arial"/>
          <w:bCs/>
          <w:sz w:val="20"/>
          <w:szCs w:val="20"/>
          <w:lang w:val="es-ES"/>
        </w:rPr>
        <w:t xml:space="preserve">de Investigación (DINV) </w:t>
      </w:r>
      <w:r w:rsidR="0024043A" w:rsidRPr="0024043A">
        <w:rPr>
          <w:rFonts w:ascii="Arial" w:hAnsi="Arial" w:cs="Arial"/>
          <w:bCs/>
          <w:sz w:val="20"/>
          <w:szCs w:val="20"/>
          <w:lang w:val="es-ES"/>
        </w:rPr>
        <w:t>de la VRI.</w:t>
      </w:r>
      <w:r w:rsidR="007C36A7" w:rsidRPr="0024043A">
        <w:rPr>
          <w:rFonts w:ascii="Arial" w:hAnsi="Arial" w:cs="Arial"/>
          <w:bCs/>
          <w:sz w:val="20"/>
          <w:szCs w:val="20"/>
          <w:lang w:val="es-CL"/>
        </w:rPr>
        <w:t xml:space="preserve"> </w:t>
      </w:r>
      <w:r w:rsidR="0024043A">
        <w:rPr>
          <w:rFonts w:ascii="Arial" w:hAnsi="Arial" w:cs="Arial"/>
          <w:bCs/>
          <w:sz w:val="20"/>
          <w:szCs w:val="20"/>
          <w:lang w:val="es-CL"/>
        </w:rPr>
        <w:t>El cierre del período de postulación es el día martes 15 de octubre de 2019.</w:t>
      </w:r>
    </w:p>
    <w:p w14:paraId="72E26369" w14:textId="77777777" w:rsidR="0024043A" w:rsidRDefault="0024043A" w:rsidP="00B0220A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38B0ABAE" w14:textId="25373BFD" w:rsidR="0032729D" w:rsidRPr="0032729D" w:rsidRDefault="000F0539" w:rsidP="00B0220A">
      <w:pPr>
        <w:jc w:val="both"/>
        <w:rPr>
          <w:rFonts w:ascii="Arial" w:hAnsi="Arial" w:cs="Arial"/>
          <w:bCs/>
          <w:sz w:val="20"/>
          <w:szCs w:val="20"/>
          <w:lang w:val="es-CL"/>
        </w:rPr>
      </w:pPr>
      <w:r>
        <w:rPr>
          <w:rFonts w:ascii="Arial" w:hAnsi="Arial" w:cs="Arial"/>
          <w:bCs/>
          <w:sz w:val="20"/>
          <w:szCs w:val="20"/>
          <w:lang w:val="es-CL"/>
        </w:rPr>
        <w:t>Este fondo</w:t>
      </w:r>
      <w:r w:rsidRPr="000F0539">
        <w:rPr>
          <w:rFonts w:ascii="Arial" w:hAnsi="Arial" w:cs="Arial"/>
          <w:bCs/>
          <w:sz w:val="20"/>
          <w:szCs w:val="20"/>
          <w:lang w:val="es-CL"/>
        </w:rPr>
        <w:t xml:space="preserve"> </w:t>
      </w:r>
      <w:r w:rsidR="0024043A" w:rsidRPr="0024043A">
        <w:rPr>
          <w:rFonts w:ascii="Arial" w:hAnsi="Arial" w:cs="Arial"/>
          <w:bCs/>
          <w:sz w:val="20"/>
          <w:szCs w:val="20"/>
          <w:lang w:val="es-CL"/>
        </w:rPr>
        <w:t>está orientado a estimular el trabajo conjunto entre expertos/as de diferentes disciplinas para abordar temáticas que no se hayan estudiado desde el punto de vista interdisciplinario. Se espera además que, a partir del desarrollo de estas investigaciones interdisciplinarias, sea un impulso para generar postulaciones a fondos externos, com</w:t>
      </w:r>
      <w:bookmarkStart w:id="0" w:name="_GoBack"/>
      <w:bookmarkEnd w:id="0"/>
      <w:r w:rsidR="0024043A" w:rsidRPr="0024043A">
        <w:rPr>
          <w:rFonts w:ascii="Arial" w:hAnsi="Arial" w:cs="Arial"/>
          <w:bCs/>
          <w:sz w:val="20"/>
          <w:szCs w:val="20"/>
          <w:lang w:val="es-CL"/>
        </w:rPr>
        <w:t>enzar codirección de tesis y publicaciones conjuntas, entre otros.</w:t>
      </w:r>
    </w:p>
    <w:p w14:paraId="5DFA10E2" w14:textId="77777777" w:rsidR="00B44D6A" w:rsidRDefault="00B44D6A" w:rsidP="00B0220A">
      <w:pPr>
        <w:tabs>
          <w:tab w:val="left" w:pos="1250"/>
        </w:tabs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3050D95" w14:textId="5D4A5A65" w:rsidR="0024043A" w:rsidRDefault="003D1152" w:rsidP="00B0220A">
      <w:pPr>
        <w:tabs>
          <w:tab w:val="left" w:pos="1250"/>
        </w:tabs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El detalle de los requisitos y beneficios los puede consultar en las bases del concurso.</w:t>
      </w:r>
    </w:p>
    <w:p w14:paraId="75BA97BD" w14:textId="77777777" w:rsidR="00C77D74" w:rsidRPr="00C77D74" w:rsidRDefault="00C77D74" w:rsidP="00C77D74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066900EB" w14:textId="77777777" w:rsidR="00F74C12" w:rsidRPr="003D6778" w:rsidRDefault="00F74C12" w:rsidP="00F74C12">
      <w:pPr>
        <w:jc w:val="both"/>
        <w:rPr>
          <w:rFonts w:ascii="Arial" w:hAnsi="Arial" w:cs="Arial"/>
          <w:bCs/>
          <w:color w:val="0070C0"/>
          <w:sz w:val="20"/>
          <w:szCs w:val="20"/>
          <w:lang w:val="es-CL"/>
        </w:rPr>
      </w:pPr>
      <w:r w:rsidRPr="003D6778">
        <w:rPr>
          <w:rFonts w:ascii="Arial" w:hAnsi="Arial" w:cs="Arial"/>
          <w:bCs/>
          <w:color w:val="0070C0"/>
          <w:sz w:val="20"/>
          <w:szCs w:val="20"/>
          <w:lang w:val="es-CL"/>
        </w:rPr>
        <w:t>Leer más…</w:t>
      </w:r>
    </w:p>
    <w:p w14:paraId="5426A60A" w14:textId="77777777" w:rsidR="00F74C12" w:rsidRPr="003D6778" w:rsidRDefault="00F74C12" w:rsidP="00F74C12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B7AAA" w:rsidRPr="0024043A" w14:paraId="4BB651F8" w14:textId="77777777" w:rsidTr="00B0220A">
        <w:tc>
          <w:tcPr>
            <w:tcW w:w="8755" w:type="dxa"/>
            <w:shd w:val="clear" w:color="auto" w:fill="auto"/>
          </w:tcPr>
          <w:p w14:paraId="69BCBF4C" w14:textId="77777777" w:rsidR="007B7AAA" w:rsidRPr="003D6778" w:rsidRDefault="007B7AAA" w:rsidP="002D549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903B582" w14:textId="77777777" w:rsidR="007B7AAA" w:rsidRPr="003D6778" w:rsidRDefault="007B7AAA" w:rsidP="00803264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</w:pPr>
            <w:r w:rsidRPr="003D677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Revise los </w:t>
            </w:r>
            <w:r w:rsidRPr="003D677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ES" w:eastAsia="es-ES"/>
              </w:rPr>
              <w:t>Documentos, bases y postulación:</w:t>
            </w:r>
          </w:p>
          <w:p w14:paraId="6E56E91B" w14:textId="77777777" w:rsidR="007B7AAA" w:rsidRPr="003D6778" w:rsidRDefault="007B7AAA" w:rsidP="0080326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</w:p>
          <w:p w14:paraId="1739A972" w14:textId="1D44348A" w:rsidR="007B7AAA" w:rsidRPr="003D6778" w:rsidRDefault="007B7AAA" w:rsidP="00803264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D6778"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  <w:t xml:space="preserve">La postulación se efectuará a través de la plataforma en línea </w:t>
            </w:r>
            <w:r w:rsidR="003D1152"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  <w:t xml:space="preserve">de la DINV-VRI </w:t>
            </w:r>
            <w:hyperlink r:id="rId6" w:history="1">
              <w:r w:rsidR="003D1152" w:rsidRPr="003D1152">
                <w:rPr>
                  <w:rStyle w:val="Hipervnculo"/>
                  <w:lang w:val="es-CL"/>
                </w:rPr>
                <w:t>https://form.jotformz.com/92104451067652</w:t>
              </w:r>
            </w:hyperlink>
          </w:p>
          <w:p w14:paraId="484AB803" w14:textId="77777777" w:rsidR="007B7AAA" w:rsidRPr="003D6778" w:rsidRDefault="007B7AAA" w:rsidP="00803264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</w:pPr>
          </w:p>
          <w:p w14:paraId="1FA9AF49" w14:textId="35823D5E" w:rsidR="00841EC1" w:rsidRPr="00D52693" w:rsidRDefault="007B7AAA" w:rsidP="00D5269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3D6778"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  <w:t>Bases e instructivo d</w:t>
            </w:r>
            <w:r w:rsidRPr="00FC5BF5"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ES"/>
              </w:rPr>
              <w:t xml:space="preserve">e postulación en: </w:t>
            </w:r>
            <w:hyperlink r:id="rId7" w:history="1">
              <w:r w:rsidR="003D1152" w:rsidRPr="003D1152">
                <w:rPr>
                  <w:rStyle w:val="Hipervnculo"/>
                  <w:lang w:val="es-CL"/>
                </w:rPr>
                <w:t>https://investigacion.uc.cl/Interdisciplina/investigacion-interdisciplinaria-2019.html</w:t>
              </w:r>
            </w:hyperlink>
          </w:p>
        </w:tc>
      </w:tr>
    </w:tbl>
    <w:p w14:paraId="64C5E6BA" w14:textId="77777777" w:rsidR="007B7AAA" w:rsidRPr="003D6778" w:rsidRDefault="007B7AAA" w:rsidP="00F74C12">
      <w:pPr>
        <w:jc w:val="both"/>
        <w:rPr>
          <w:rFonts w:ascii="Arial" w:hAnsi="Arial" w:cs="Arial"/>
          <w:bCs/>
          <w:sz w:val="20"/>
          <w:szCs w:val="20"/>
          <w:lang w:val="es-CL"/>
        </w:rPr>
      </w:pPr>
    </w:p>
    <w:p w14:paraId="17314F94" w14:textId="6073301C" w:rsidR="00FD46D7" w:rsidRPr="003D6778" w:rsidRDefault="0032729D" w:rsidP="005E75EA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</w:t>
      </w:r>
      <w:r w:rsidR="007B7AAA" w:rsidRPr="003D6778">
        <w:rPr>
          <w:rFonts w:ascii="Arial" w:hAnsi="Arial" w:cs="Arial"/>
          <w:sz w:val="20"/>
          <w:szCs w:val="20"/>
          <w:lang w:val="es-ES"/>
        </w:rPr>
        <w:t xml:space="preserve"> acuerdo al plazo de postulación establecido por el Concurso, el calendario de postulación interno es el siguiente:</w:t>
      </w:r>
    </w:p>
    <w:p w14:paraId="59C6AAB8" w14:textId="77777777" w:rsidR="00E07933" w:rsidRPr="003D6778" w:rsidRDefault="00E07933" w:rsidP="005E75EA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087"/>
      </w:tblGrid>
      <w:tr w:rsidR="00E038E9" w:rsidRPr="00567850" w14:paraId="2F668DA4" w14:textId="77777777" w:rsidTr="00B0220A">
        <w:trPr>
          <w:cantSplit/>
          <w:trHeight w:val="63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3966" w14:textId="77777777" w:rsidR="00E038E9" w:rsidRPr="00567850" w:rsidRDefault="00E038E9" w:rsidP="005E75EA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_tradnl" w:eastAsia="es-ES"/>
              </w:rPr>
            </w:pPr>
            <w:r w:rsidRPr="00567850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" w:eastAsia="es-ES"/>
              </w:rPr>
              <w:t>Fecha y Hora límite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CEC0" w14:textId="77777777" w:rsidR="00E038E9" w:rsidRPr="00567850" w:rsidRDefault="00E038E9" w:rsidP="005E75EA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_tradnl" w:eastAsia="es-ES"/>
              </w:rPr>
            </w:pPr>
            <w:r w:rsidRPr="00567850"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" w:eastAsia="es-ES"/>
              </w:rPr>
              <w:t>Actividad</w:t>
            </w:r>
          </w:p>
        </w:tc>
      </w:tr>
      <w:tr w:rsidR="00874A21" w:rsidRPr="0024043A" w14:paraId="2B8993AD" w14:textId="77777777" w:rsidTr="00B0220A">
        <w:trPr>
          <w:cantSplit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0F6A" w14:textId="77777777" w:rsidR="00AD77E7" w:rsidRDefault="00874A21" w:rsidP="00AD77E7">
            <w:pP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lastRenderedPageBreak/>
              <w:t>Hasta e</w:t>
            </w:r>
            <w:r w:rsidR="00215439"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l </w:t>
            </w:r>
            <w:r w:rsidR="003D1152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miércoles 9 de</w:t>
            </w:r>
            <w:r w:rsidR="0049453E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 </w:t>
            </w:r>
          </w:p>
          <w:p w14:paraId="76617A80" w14:textId="2FD0ABCF" w:rsidR="00874A21" w:rsidRPr="00567850" w:rsidRDefault="00AD77E7" w:rsidP="00AD77E7">
            <w:pPr>
              <w:rPr>
                <w:rFonts w:ascii="Arial" w:eastAsiaTheme="minorEastAsia" w:hAnsi="Arial" w:cs="Arial"/>
                <w:b/>
                <w:color w:val="auto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octub</w:t>
            </w:r>
            <w:r w:rsidR="0049453E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bre</w:t>
            </w:r>
            <w:proofErr w:type="spellEnd"/>
            <w:r w:rsidR="0049453E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, 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12</w:t>
            </w:r>
            <w:r w:rsidR="003D1152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:00</w:t>
            </w:r>
            <w:r w:rsidR="006A5542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6A5542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</w:p>
        </w:tc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C9D0" w14:textId="33C241A2" w:rsidR="00215439" w:rsidRDefault="00215439" w:rsidP="005E75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El Investigador Responsable </w:t>
            </w:r>
            <w:r w:rsidR="00386B74">
              <w:rPr>
                <w:rFonts w:ascii="Arial" w:hAnsi="Arial" w:cs="Arial"/>
                <w:sz w:val="20"/>
                <w:szCs w:val="20"/>
                <w:lang w:val="es-ES"/>
              </w:rPr>
              <w:t xml:space="preserve">de la Escuela de Medicina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debe enviar la siguiente documentación a la Dirección de Investigación y Doctorado (DIDEMUC) al correo </w:t>
            </w:r>
            <w:hyperlink r:id="rId8" w:history="1">
              <w:r w:rsidRPr="00567850">
                <w:rPr>
                  <w:rStyle w:val="Hipervnculo"/>
                  <w:rFonts w:ascii="Arial" w:hAnsi="Arial"/>
                  <w:color w:val="024980"/>
                  <w:sz w:val="20"/>
                  <w:szCs w:val="20"/>
                  <w:lang w:val="es-CL"/>
                </w:rPr>
                <w:t>proyectos.didemuc@uc.cl</w:t>
              </w:r>
            </w:hyperlink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F411AC1" w14:textId="77777777" w:rsidR="003E14E8" w:rsidRPr="00567850" w:rsidRDefault="003E14E8" w:rsidP="005E75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CD7D906" w14:textId="547D1143" w:rsidR="008C5939" w:rsidRDefault="00667E5E" w:rsidP="003D115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1.</w:t>
            </w:r>
            <w:r w:rsidR="003D1152"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D1152">
              <w:rPr>
                <w:rFonts w:ascii="Arial" w:hAnsi="Arial" w:cs="Arial"/>
                <w:sz w:val="20"/>
                <w:szCs w:val="20"/>
                <w:lang w:val="es-CL"/>
              </w:rPr>
              <w:t>Formulario de Postulación</w:t>
            </w:r>
            <w:r w:rsidR="00AD77E7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AD77E7" w:rsidRPr="008C593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AD77E7" w:rsidRPr="008C5939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descargar formato</w:t>
            </w:r>
            <w:r w:rsidR="00AD77E7" w:rsidRPr="008C5939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2A8073D1" w14:textId="34633338" w:rsidR="003D1152" w:rsidRDefault="003D1152" w:rsidP="003D115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2.- Presupuesto</w:t>
            </w:r>
            <w:r w:rsidR="00AD77E7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AD77E7" w:rsidRPr="008C593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AD77E7" w:rsidRPr="008C5939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descargar formato</w:t>
            </w:r>
            <w:r w:rsidR="00AD77E7" w:rsidRPr="008C5939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2644C347" w14:textId="5F9B8DBE" w:rsidR="00AD77E7" w:rsidRPr="00AD77E7" w:rsidRDefault="00AD77E7" w:rsidP="00AD77E7">
            <w:pPr>
              <w:pStyle w:val="Prrafodelista"/>
              <w:shd w:val="clear" w:color="auto" w:fill="FFFFFF"/>
              <w:ind w:left="317" w:hanging="317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  <w:lang w:val="es-CL"/>
              </w:rPr>
              <w:t>3</w:t>
            </w:r>
            <w:r w:rsidRPr="00815AA9">
              <w:rPr>
                <w:rStyle w:val="Textoennegrita"/>
                <w:rFonts w:ascii="Arial" w:hAnsi="Arial" w:cs="Arial"/>
                <w:b w:val="0"/>
                <w:sz w:val="20"/>
                <w:szCs w:val="20"/>
                <w:lang w:val="es-CL"/>
              </w:rPr>
              <w:t xml:space="preserve">.-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de Recepción de Documentos,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emitido por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la 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ordinación de Ética y Seguridad de la VRI.</w:t>
            </w:r>
          </w:p>
          <w:p w14:paraId="17628080" w14:textId="6016A3EC" w:rsidR="0049453E" w:rsidRPr="008C5939" w:rsidRDefault="00AD77E7" w:rsidP="008C593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4</w:t>
            </w:r>
            <w:r w:rsidR="00215439" w:rsidRPr="008C5939">
              <w:rPr>
                <w:rFonts w:ascii="Arial" w:hAnsi="Arial" w:cs="Arial"/>
                <w:sz w:val="20"/>
                <w:szCs w:val="20"/>
                <w:lang w:val="es-C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-</w:t>
            </w:r>
            <w:r w:rsidR="003E14E8" w:rsidRPr="008C5939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215439" w:rsidRPr="008C5939">
              <w:rPr>
                <w:rFonts w:ascii="Arial" w:hAnsi="Arial" w:cs="Arial"/>
                <w:sz w:val="20"/>
                <w:szCs w:val="20"/>
                <w:lang w:val="es-ES"/>
              </w:rPr>
              <w:t xml:space="preserve">Documento de </w:t>
            </w:r>
            <w:r w:rsidR="00D52693" w:rsidRPr="008C5939">
              <w:rPr>
                <w:rFonts w:ascii="Arial" w:hAnsi="Arial" w:cs="Arial"/>
                <w:sz w:val="20"/>
                <w:szCs w:val="20"/>
                <w:lang w:val="es-ES"/>
              </w:rPr>
              <w:t>Compromiso y R</w:t>
            </w:r>
            <w:r w:rsidR="00215439" w:rsidRPr="008C5939">
              <w:rPr>
                <w:rFonts w:ascii="Arial" w:hAnsi="Arial" w:cs="Arial"/>
                <w:sz w:val="20"/>
                <w:szCs w:val="20"/>
                <w:lang w:val="es-ES"/>
              </w:rPr>
              <w:t>equerimientos (</w:t>
            </w:r>
            <w:r w:rsidR="00215439" w:rsidRPr="008C5939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descargar formato</w:t>
            </w:r>
            <w:r w:rsidR="00215439" w:rsidRPr="008C5939">
              <w:rPr>
                <w:rFonts w:ascii="Arial" w:hAnsi="Arial" w:cs="Arial"/>
                <w:sz w:val="20"/>
                <w:szCs w:val="20"/>
                <w:lang w:val="es-ES"/>
              </w:rPr>
              <w:t>), que describe recursos necesarios a ser provistos por la Escuela de Medicina para realizar el proyecto. </w:t>
            </w:r>
          </w:p>
          <w:p w14:paraId="01B50B06" w14:textId="44CFF354" w:rsidR="00815AA9" w:rsidRDefault="0049453E" w:rsidP="00815AA9">
            <w:pPr>
              <w:pStyle w:val="Prrafodelista"/>
              <w:shd w:val="clear" w:color="auto" w:fill="FFFFFF"/>
              <w:ind w:left="317" w:hanging="317"/>
              <w:jc w:val="both"/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215439" w:rsidRPr="00567850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IMPORTANTE: Si el proyecto</w:t>
            </w:r>
            <w:r w:rsidR="007A6650" w:rsidRPr="00567850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215439" w:rsidRPr="00567850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>contempla requerimientos importantes de espacio, uso de animales o infraestructura especial,</w:t>
            </w:r>
            <w:r w:rsidR="007A6650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="00215439" w:rsidRPr="00567850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>se deberá contactar a la Dirección de Investigación y Doctorado de la Escuela de Medicina a la brevedad para definir la factibilidad de dar ese apoyo</w:t>
            </w:r>
            <w:r w:rsidR="00C77D74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>.</w:t>
            </w:r>
          </w:p>
          <w:p w14:paraId="14A57BC3" w14:textId="29788DD0" w:rsidR="00AD77E7" w:rsidRPr="00FC5BF5" w:rsidRDefault="00AD77E7" w:rsidP="00AD77E7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52693" w:rsidRPr="00FC5BF5" w14:paraId="4AD510CF" w14:textId="77777777" w:rsidTr="00B0220A">
        <w:trPr>
          <w:cantSplit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469F" w14:textId="425CE16F" w:rsidR="00D52693" w:rsidRPr="00567850" w:rsidRDefault="00AD77E7" w:rsidP="00AD77E7">
            <w:pP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Hasta el 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miércoles 9 de 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octubre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, 1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6</w:t>
            </w: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:00 </w:t>
            </w:r>
            <w:proofErr w:type="spellStart"/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</w:p>
        </w:tc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9666" w14:textId="65AE6D48" w:rsidR="00D52693" w:rsidRDefault="00D52693" w:rsidP="00D5269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Entregar en la DIDEMUC, Edificio Académico 1er piso, con </w:t>
            </w:r>
            <w:r w:rsidR="0049453E">
              <w:rPr>
                <w:rFonts w:ascii="Arial" w:hAnsi="Arial" w:cs="Arial"/>
                <w:sz w:val="20"/>
                <w:szCs w:val="20"/>
                <w:lang w:val="es-ES"/>
              </w:rPr>
              <w:t>Pilar Vinagre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AD77E7">
              <w:rPr>
                <w:rFonts w:ascii="Arial" w:hAnsi="Arial" w:cs="Arial"/>
                <w:sz w:val="20"/>
                <w:szCs w:val="20"/>
                <w:lang w:val="es-ES"/>
              </w:rPr>
              <w:t>el Formulario de Postulación firmado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AD77E7">
              <w:rPr>
                <w:rFonts w:ascii="Arial" w:hAnsi="Arial" w:cs="Arial"/>
                <w:sz w:val="20"/>
                <w:szCs w:val="20"/>
                <w:lang w:val="es-ES"/>
              </w:rPr>
              <w:t>los investigadores de la Escuela de Medicina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4F80B44" w14:textId="7139F780" w:rsidR="00D52693" w:rsidRPr="00567850" w:rsidRDefault="00D52693" w:rsidP="00AD77E7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25ECC" w:rsidRPr="0024043A" w14:paraId="1949FB6E" w14:textId="77777777" w:rsidTr="0066777F">
        <w:trPr>
          <w:cantSplit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9C61" w14:textId="095BD4B2" w:rsidR="00A25ECC" w:rsidRPr="00567850" w:rsidRDefault="00A25ECC" w:rsidP="00AD77E7">
            <w:pP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Hasta el</w:t>
            </w:r>
            <w:r w:rsidR="00AD77E7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martes 15 de octubre, 18:00 </w:t>
            </w:r>
            <w:proofErr w:type="spellStart"/>
            <w:r w:rsidR="00AD77E7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  <w:r w:rsidR="00AD77E7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081C" w14:textId="6C43A098" w:rsidR="00A25ECC" w:rsidRDefault="00AD77E7" w:rsidP="00C07CA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Retiro del formulario de postulación firmado</w:t>
            </w:r>
            <w:r w:rsidR="00C07CA2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 xml:space="preserve"> por el Director de Investigación y Doctorado, o el Decano. </w:t>
            </w:r>
            <w:r w:rsidR="00C07CA2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El documento será entregado en la Dirección de Investigación, una vez sean notificados para ello</w:t>
            </w:r>
            <w:r w:rsidR="00C07CA2" w:rsidRPr="00CA3089">
              <w:rPr>
                <w:rFonts w:ascii="Arial" w:eastAsiaTheme="minorEastAsia" w:hAnsi="Arial" w:cs="Arial"/>
                <w:color w:val="auto"/>
                <w:sz w:val="20"/>
                <w:szCs w:val="20"/>
                <w:lang w:val="es-ES" w:eastAsia="es-ES"/>
              </w:rPr>
              <w:t>.</w:t>
            </w:r>
          </w:p>
        </w:tc>
      </w:tr>
      <w:tr w:rsidR="00A25ECC" w:rsidRPr="00C07CA2" w14:paraId="12DD7251" w14:textId="77777777" w:rsidTr="00361E7B">
        <w:trPr>
          <w:cantSplit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7FCB" w14:textId="22496015" w:rsidR="00A25ECC" w:rsidRPr="00567850" w:rsidRDefault="00A25ECC" w:rsidP="00A25ECC">
            <w:pP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Hasta el martes 24 de septiembre, </w:t>
            </w:r>
            <w:r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 xml:space="preserve">16:00 </w:t>
            </w:r>
            <w:proofErr w:type="spellStart"/>
            <w:r w:rsidRPr="00567850">
              <w:rPr>
                <w:rFonts w:ascii="Arial" w:eastAsiaTheme="minorEastAsia" w:hAnsi="Arial" w:cs="Arial"/>
                <w:bCs/>
                <w:color w:val="auto"/>
                <w:sz w:val="20"/>
                <w:szCs w:val="20"/>
                <w:lang w:val="es-ES" w:eastAsia="es-ES"/>
              </w:rPr>
              <w:t>hrs</w:t>
            </w:r>
            <w:proofErr w:type="spellEnd"/>
          </w:p>
        </w:tc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F259" w14:textId="1301C174" w:rsidR="00A25ECC" w:rsidRPr="00567850" w:rsidRDefault="00A25ECC" w:rsidP="00A25ECC">
            <w:pPr>
              <w:jc w:val="both"/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</w:pPr>
            <w:r w:rsidRPr="00567850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Envío de postulación </w:t>
            </w:r>
            <w:r w:rsidR="00C07CA2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al formulario online </w:t>
            </w:r>
            <w:hyperlink r:id="rId9" w:history="1">
              <w:r w:rsidR="00C07CA2" w:rsidRPr="003D1152">
                <w:rPr>
                  <w:rStyle w:val="Hipervnculo"/>
                  <w:lang w:val="es-CL"/>
                </w:rPr>
                <w:t>https://form.jotformz.com/92104451067652</w:t>
              </w:r>
            </w:hyperlink>
            <w:r>
              <w:rPr>
                <w:rStyle w:val="Hipervnculo"/>
                <w:rFonts w:ascii="Arial" w:eastAsiaTheme="minorEastAsia" w:hAnsi="Arial" w:cs="Arial"/>
                <w:sz w:val="20"/>
                <w:szCs w:val="20"/>
                <w:lang w:val="es-CL" w:eastAsia="es-ES"/>
              </w:rPr>
              <w:t xml:space="preserve"> </w:t>
            </w:r>
            <w:r w:rsidRPr="00D52693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por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>parte de</w:t>
            </w:r>
            <w:r w:rsidRPr="00D52693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 xml:space="preserve">l </w:t>
            </w:r>
            <w:r w:rsidR="00C07CA2">
              <w:rPr>
                <w:rFonts w:ascii="Arial" w:eastAsiaTheme="minorEastAsia" w:hAnsi="Arial" w:cs="Arial"/>
                <w:color w:val="auto"/>
                <w:sz w:val="20"/>
                <w:szCs w:val="20"/>
                <w:lang w:val="es-CL" w:eastAsia="es-ES"/>
              </w:rPr>
              <w:t>Investigador coordinador</w:t>
            </w:r>
          </w:p>
          <w:p w14:paraId="6A853209" w14:textId="77777777" w:rsidR="00A25ECC" w:rsidRDefault="00A25ECC" w:rsidP="00A25ECC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C05831E" w14:textId="77777777" w:rsidR="009A1118" w:rsidRPr="0000254A" w:rsidRDefault="009A1118" w:rsidP="009A1118">
      <w:pPr>
        <w:jc w:val="both"/>
        <w:rPr>
          <w:rFonts w:ascii="Arial" w:hAnsi="Arial" w:cs="Arial"/>
          <w:sz w:val="20"/>
          <w:szCs w:val="20"/>
          <w:lang w:val="es-CL"/>
        </w:rPr>
      </w:pPr>
    </w:p>
    <w:p w14:paraId="2FB5A40A" w14:textId="611F3568" w:rsidR="002F152B" w:rsidRDefault="0000254A" w:rsidP="002F152B">
      <w:pPr>
        <w:pStyle w:val="Cuerpo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 xml:space="preserve"> </w:t>
      </w:r>
      <w:r w:rsidR="002F152B" w:rsidRPr="002F152B">
        <w:rPr>
          <w:rFonts w:ascii="Arial" w:hAnsi="Arial" w:cs="Arial"/>
          <w:sz w:val="20"/>
          <w:lang w:val="es-CL"/>
        </w:rPr>
        <w:t xml:space="preserve"> Es responsabilidad del investigador:</w:t>
      </w:r>
    </w:p>
    <w:p w14:paraId="70A1A881" w14:textId="77777777" w:rsidR="0000254A" w:rsidRPr="002F152B" w:rsidRDefault="0000254A" w:rsidP="002F152B">
      <w:pPr>
        <w:pStyle w:val="Cuerpo"/>
        <w:rPr>
          <w:rFonts w:ascii="Arial" w:hAnsi="Arial" w:cs="Arial"/>
          <w:sz w:val="20"/>
          <w:lang w:val="es-CL"/>
        </w:rPr>
      </w:pPr>
    </w:p>
    <w:p w14:paraId="6662EA3F" w14:textId="681988F9" w:rsidR="002F152B" w:rsidRPr="0000254A" w:rsidRDefault="00026268" w:rsidP="00B0220A">
      <w:pPr>
        <w:pStyle w:val="Cuerpo"/>
        <w:numPr>
          <w:ilvl w:val="0"/>
          <w:numId w:val="36"/>
        </w:numPr>
        <w:jc w:val="both"/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>R</w:t>
      </w:r>
      <w:r w:rsidR="006B159A">
        <w:rPr>
          <w:rFonts w:ascii="Arial" w:hAnsi="Arial" w:cs="Arial"/>
          <w:sz w:val="20"/>
          <w:lang w:val="es-ES"/>
        </w:rPr>
        <w:t>evisar las bases concursales.</w:t>
      </w:r>
    </w:p>
    <w:p w14:paraId="7BC17230" w14:textId="4B2B139A" w:rsidR="002F152B" w:rsidRPr="0000254A" w:rsidRDefault="0000254A" w:rsidP="00B0220A">
      <w:pPr>
        <w:pStyle w:val="Cuerpo"/>
        <w:numPr>
          <w:ilvl w:val="0"/>
          <w:numId w:val="36"/>
        </w:numPr>
        <w:jc w:val="both"/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>E</w:t>
      </w:r>
      <w:r w:rsidR="002F152B" w:rsidRPr="0000254A">
        <w:rPr>
          <w:rFonts w:ascii="Arial" w:hAnsi="Arial" w:cs="Arial"/>
          <w:sz w:val="20"/>
          <w:lang w:val="es-ES"/>
        </w:rPr>
        <w:t xml:space="preserve">star atento a correos y comunicados en el sitio web de concursos de la </w:t>
      </w:r>
      <w:r w:rsidR="00A87667">
        <w:rPr>
          <w:rFonts w:ascii="Arial" w:hAnsi="Arial" w:cs="Arial"/>
          <w:sz w:val="20"/>
          <w:lang w:val="es-ES"/>
        </w:rPr>
        <w:t xml:space="preserve">Dirección de Investigacion de la </w:t>
      </w:r>
      <w:r w:rsidR="002F152B" w:rsidRPr="0000254A">
        <w:rPr>
          <w:rFonts w:ascii="Arial" w:hAnsi="Arial" w:cs="Arial"/>
          <w:sz w:val="20"/>
          <w:lang w:val="es-ES"/>
        </w:rPr>
        <w:t>VRI</w:t>
      </w:r>
      <w:r w:rsidR="00A87667">
        <w:rPr>
          <w:rFonts w:ascii="Arial" w:hAnsi="Arial" w:cs="Arial"/>
          <w:sz w:val="20"/>
          <w:lang w:val="es-ES"/>
        </w:rPr>
        <w:t>,</w:t>
      </w:r>
      <w:r w:rsidR="002F152B" w:rsidRPr="0000254A">
        <w:rPr>
          <w:rFonts w:ascii="Arial" w:hAnsi="Arial" w:cs="Arial"/>
          <w:sz w:val="20"/>
          <w:lang w:val="es-ES"/>
        </w:rPr>
        <w:t xml:space="preserve"> tanto para los procesos generales de postulación como para instrucciones específicas por proyecto.</w:t>
      </w:r>
    </w:p>
    <w:p w14:paraId="47468C94" w14:textId="6D6D7C6E" w:rsidR="002F152B" w:rsidRPr="0000254A" w:rsidRDefault="0000254A" w:rsidP="00B0220A">
      <w:pPr>
        <w:pStyle w:val="Cuerpo"/>
        <w:numPr>
          <w:ilvl w:val="0"/>
          <w:numId w:val="36"/>
        </w:numPr>
        <w:jc w:val="both"/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>I</w:t>
      </w:r>
      <w:r w:rsidR="002F152B" w:rsidRPr="0000254A">
        <w:rPr>
          <w:rFonts w:ascii="Arial" w:hAnsi="Arial" w:cs="Arial"/>
          <w:sz w:val="20"/>
          <w:lang w:val="es-ES"/>
        </w:rPr>
        <w:t xml:space="preserve">nformarse de los procesos internos de su </w:t>
      </w:r>
      <w:r w:rsidR="00A87667">
        <w:rPr>
          <w:rFonts w:ascii="Arial" w:hAnsi="Arial" w:cs="Arial"/>
          <w:sz w:val="20"/>
          <w:lang w:val="es-ES"/>
        </w:rPr>
        <w:t>F</w:t>
      </w:r>
      <w:r w:rsidR="002F152B" w:rsidRPr="0000254A">
        <w:rPr>
          <w:rFonts w:ascii="Arial" w:hAnsi="Arial" w:cs="Arial"/>
          <w:sz w:val="20"/>
          <w:lang w:val="es-ES"/>
        </w:rPr>
        <w:t xml:space="preserve">acultad y su </w:t>
      </w:r>
      <w:r w:rsidR="00A87667">
        <w:rPr>
          <w:rFonts w:ascii="Arial" w:hAnsi="Arial" w:cs="Arial"/>
          <w:sz w:val="20"/>
          <w:lang w:val="es-ES"/>
        </w:rPr>
        <w:t>E</w:t>
      </w:r>
      <w:r w:rsidR="002F152B" w:rsidRPr="0000254A">
        <w:rPr>
          <w:rFonts w:ascii="Arial" w:hAnsi="Arial" w:cs="Arial"/>
          <w:sz w:val="20"/>
          <w:lang w:val="es-ES"/>
        </w:rPr>
        <w:t xml:space="preserve">scuela o </w:t>
      </w:r>
      <w:r w:rsidR="00A87667">
        <w:rPr>
          <w:rFonts w:ascii="Arial" w:hAnsi="Arial" w:cs="Arial"/>
          <w:sz w:val="20"/>
          <w:lang w:val="es-ES"/>
        </w:rPr>
        <w:t>I</w:t>
      </w:r>
      <w:r w:rsidR="002F152B" w:rsidRPr="0000254A">
        <w:rPr>
          <w:rFonts w:ascii="Arial" w:hAnsi="Arial" w:cs="Arial"/>
          <w:sz w:val="20"/>
          <w:lang w:val="es-ES"/>
        </w:rPr>
        <w:t xml:space="preserve">nstituto para obtener </w:t>
      </w:r>
      <w:r w:rsidR="006B159A">
        <w:rPr>
          <w:rFonts w:ascii="Arial" w:hAnsi="Arial" w:cs="Arial"/>
          <w:sz w:val="20"/>
          <w:lang w:val="es-ES"/>
        </w:rPr>
        <w:t>la firma de su Decano o Director de Investigación</w:t>
      </w:r>
      <w:r w:rsidR="002F152B" w:rsidRPr="0000254A">
        <w:rPr>
          <w:rFonts w:ascii="Arial" w:hAnsi="Arial" w:cs="Arial"/>
          <w:sz w:val="20"/>
          <w:lang w:val="es-ES"/>
        </w:rPr>
        <w:t>.</w:t>
      </w:r>
    </w:p>
    <w:p w14:paraId="2B45705C" w14:textId="264225A6" w:rsidR="002F152B" w:rsidRPr="006B159A" w:rsidRDefault="006B159A" w:rsidP="00B0220A">
      <w:pPr>
        <w:pStyle w:val="Cuerpo"/>
        <w:numPr>
          <w:ilvl w:val="0"/>
          <w:numId w:val="36"/>
        </w:numPr>
        <w:jc w:val="both"/>
        <w:rPr>
          <w:rFonts w:ascii="Arial" w:hAnsi="Arial" w:cs="Arial"/>
          <w:b/>
          <w:sz w:val="20"/>
          <w:lang w:val="es-CL"/>
        </w:rPr>
      </w:pPr>
      <w:r w:rsidRPr="006B159A">
        <w:rPr>
          <w:rFonts w:ascii="Arial" w:hAnsi="Arial" w:cs="Arial"/>
          <w:b/>
          <w:sz w:val="20"/>
          <w:lang w:val="es-ES"/>
        </w:rPr>
        <w:t>Gestionar con la debida anticipación la firma del formulario, considerando que el mismo documento debe ser firmado por los investigadores y autoridades de al menos dos Unidades Académicas.</w:t>
      </w:r>
    </w:p>
    <w:p w14:paraId="6866CFC7" w14:textId="77777777" w:rsidR="00B0220A" w:rsidRDefault="00B0220A" w:rsidP="00A01521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B3DFCBA" w14:textId="77777777" w:rsidR="00B0220A" w:rsidRDefault="00B0220A" w:rsidP="00A01521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388F301" w14:textId="77777777" w:rsidR="00A01521" w:rsidRPr="003D6778" w:rsidRDefault="00A01521" w:rsidP="00A01521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D6778">
        <w:rPr>
          <w:rFonts w:ascii="Arial" w:hAnsi="Arial" w:cs="Arial"/>
          <w:b/>
          <w:sz w:val="20"/>
          <w:szCs w:val="20"/>
          <w:lang w:val="es-ES"/>
        </w:rPr>
        <w:t>Información y consultas:</w:t>
      </w:r>
    </w:p>
    <w:p w14:paraId="21F440FB" w14:textId="77777777" w:rsidR="002F152B" w:rsidRPr="002F152B" w:rsidRDefault="002F152B" w:rsidP="002F152B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 xml:space="preserve"> </w:t>
      </w:r>
    </w:p>
    <w:p w14:paraId="007BC270" w14:textId="7229E011" w:rsidR="002F152B" w:rsidRPr="002F152B" w:rsidRDefault="002F152B" w:rsidP="00B0220A">
      <w:pPr>
        <w:pStyle w:val="Cuerpo"/>
        <w:jc w:val="both"/>
        <w:rPr>
          <w:rFonts w:ascii="Arial" w:hAnsi="Arial" w:cs="Arial"/>
          <w:sz w:val="20"/>
          <w:lang w:val="es-CL"/>
        </w:rPr>
      </w:pPr>
    </w:p>
    <w:p w14:paraId="26DEF75D" w14:textId="5ECFC0C3" w:rsidR="002F152B" w:rsidRPr="002F152B" w:rsidRDefault="007A6650" w:rsidP="00B0220A">
      <w:pPr>
        <w:pStyle w:val="Cuerpo"/>
        <w:jc w:val="both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 xml:space="preserve">Dirección de Investigación (DINV) - </w:t>
      </w:r>
      <w:r w:rsidR="00A01521">
        <w:rPr>
          <w:rFonts w:ascii="Arial" w:hAnsi="Arial" w:cs="Arial"/>
          <w:sz w:val="20"/>
          <w:lang w:val="es-CL"/>
        </w:rPr>
        <w:t>Vicerrectoría de Investigación</w:t>
      </w:r>
      <w:r w:rsidR="002F152B" w:rsidRPr="002F152B">
        <w:rPr>
          <w:rFonts w:ascii="Arial" w:hAnsi="Arial" w:cs="Arial"/>
          <w:sz w:val="20"/>
          <w:lang w:val="es-CL"/>
        </w:rPr>
        <w:t>:</w:t>
      </w:r>
    </w:p>
    <w:p w14:paraId="52C478DC" w14:textId="0E309A90" w:rsidR="002F152B" w:rsidRPr="00FC5BF5" w:rsidRDefault="006B159A" w:rsidP="00B0220A">
      <w:pPr>
        <w:pStyle w:val="Cuerpo"/>
        <w:jc w:val="both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Sofía Cubillos</w:t>
      </w:r>
      <w:r w:rsidR="00FC5BF5">
        <w:rPr>
          <w:rFonts w:ascii="Arial" w:hAnsi="Arial" w:cs="Arial"/>
          <w:sz w:val="20"/>
          <w:lang w:val="es-CL"/>
        </w:rPr>
        <w:t>,</w:t>
      </w:r>
      <w:r w:rsidR="002F152B" w:rsidRPr="00FC5BF5">
        <w:rPr>
          <w:rFonts w:ascii="Arial" w:hAnsi="Arial" w:cs="Arial"/>
          <w:sz w:val="20"/>
          <w:lang w:val="es-CL"/>
        </w:rPr>
        <w:t xml:space="preserve"> </w:t>
      </w:r>
      <w:r w:rsidR="007F4A7F">
        <w:rPr>
          <w:rFonts w:ascii="Arial" w:hAnsi="Arial" w:cs="Arial"/>
          <w:sz w:val="20"/>
          <w:lang w:val="es-CL"/>
        </w:rPr>
        <w:t>Coordinadora del Concurso</w:t>
      </w:r>
      <w:r w:rsidR="002F152B" w:rsidRPr="00FC5BF5">
        <w:rPr>
          <w:rFonts w:ascii="Arial" w:hAnsi="Arial" w:cs="Arial"/>
          <w:sz w:val="20"/>
          <w:lang w:val="es-CL"/>
        </w:rPr>
        <w:t xml:space="preserve"> - DINV</w:t>
      </w:r>
    </w:p>
    <w:p w14:paraId="30B9D5FA" w14:textId="3DF2F5A9" w:rsidR="00FC5BF5" w:rsidRPr="006B159A" w:rsidRDefault="006B159A" w:rsidP="00B0220A">
      <w:pPr>
        <w:pStyle w:val="Cuerpo"/>
        <w:jc w:val="both"/>
        <w:rPr>
          <w:rFonts w:ascii="Arial" w:hAnsi="Arial" w:cs="Arial"/>
          <w:sz w:val="20"/>
        </w:rPr>
      </w:pPr>
      <w:hyperlink r:id="rId10" w:history="1">
        <w:r w:rsidRPr="006B159A">
          <w:rPr>
            <w:rStyle w:val="Hipervnculo"/>
            <w:rFonts w:ascii="Arial" w:hAnsi="Arial" w:cs="Arial"/>
            <w:bCs/>
            <w:sz w:val="22"/>
            <w:szCs w:val="22"/>
          </w:rPr>
          <w:t>smcubillos@uc.cl</w:t>
        </w:r>
      </w:hyperlink>
    </w:p>
    <w:p w14:paraId="1B5613C9" w14:textId="77777777" w:rsidR="00B0220A" w:rsidRDefault="00B0220A" w:rsidP="00B0220A">
      <w:pPr>
        <w:pStyle w:val="Cuerpo"/>
        <w:jc w:val="both"/>
        <w:rPr>
          <w:rFonts w:ascii="Arial" w:hAnsi="Arial" w:cs="Arial"/>
          <w:sz w:val="20"/>
          <w:lang w:val="es-ES"/>
        </w:rPr>
      </w:pPr>
    </w:p>
    <w:p w14:paraId="2A64DF9C" w14:textId="07CA6FD3" w:rsidR="00D07B35" w:rsidRDefault="00D07B35" w:rsidP="00B0220A">
      <w:pPr>
        <w:pStyle w:val="Cuerpo"/>
        <w:jc w:val="both"/>
        <w:rPr>
          <w:rFonts w:ascii="Arial" w:hAnsi="Arial" w:cs="Arial"/>
          <w:sz w:val="20"/>
          <w:lang w:val="es-ES"/>
        </w:rPr>
      </w:pPr>
      <w:r w:rsidRPr="00A5235F">
        <w:rPr>
          <w:rFonts w:ascii="Arial" w:hAnsi="Arial" w:cs="Arial"/>
          <w:sz w:val="20"/>
          <w:lang w:val="es-ES"/>
        </w:rPr>
        <w:t>Dirección de Investigación</w:t>
      </w:r>
      <w:r>
        <w:rPr>
          <w:rFonts w:ascii="Arial" w:hAnsi="Arial" w:cs="Arial"/>
          <w:sz w:val="20"/>
          <w:lang w:val="es-ES"/>
        </w:rPr>
        <w:t xml:space="preserve"> y Doctorado</w:t>
      </w:r>
      <w:r w:rsidRPr="00A5235F">
        <w:rPr>
          <w:rFonts w:ascii="Arial" w:hAnsi="Arial" w:cs="Arial"/>
          <w:sz w:val="20"/>
          <w:lang w:val="es-ES"/>
        </w:rPr>
        <w:t xml:space="preserve"> Escuela de Medicina</w:t>
      </w:r>
      <w:r>
        <w:rPr>
          <w:rFonts w:ascii="Arial" w:hAnsi="Arial" w:cs="Arial"/>
          <w:sz w:val="20"/>
          <w:lang w:val="es-ES"/>
        </w:rPr>
        <w:t xml:space="preserve"> (DIDEMUC)</w:t>
      </w:r>
    </w:p>
    <w:p w14:paraId="0A34095D" w14:textId="77777777" w:rsidR="00567850" w:rsidRDefault="00D07B35" w:rsidP="00D07B35">
      <w:pPr>
        <w:pStyle w:val="Cuerpo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Claudia Huer</w:t>
      </w:r>
      <w:r w:rsidR="003E2193">
        <w:rPr>
          <w:rFonts w:ascii="Arial" w:hAnsi="Arial" w:cs="Arial"/>
          <w:sz w:val="20"/>
          <w:lang w:val="es-ES"/>
        </w:rPr>
        <w:t>t</w:t>
      </w:r>
      <w:r>
        <w:rPr>
          <w:rFonts w:ascii="Arial" w:hAnsi="Arial" w:cs="Arial"/>
          <w:sz w:val="20"/>
          <w:lang w:val="es-ES"/>
        </w:rPr>
        <w:t>a, Coordinadora de Proyectos</w:t>
      </w:r>
      <w:r w:rsidR="00A01521">
        <w:rPr>
          <w:rFonts w:ascii="Arial" w:hAnsi="Arial" w:cs="Arial"/>
          <w:sz w:val="20"/>
          <w:lang w:val="es-ES"/>
        </w:rPr>
        <w:t xml:space="preserve"> DIDEMUC</w:t>
      </w:r>
    </w:p>
    <w:p w14:paraId="7AC15C00" w14:textId="0326B267" w:rsidR="00D07B35" w:rsidRPr="00A5235F" w:rsidRDefault="006B159A" w:rsidP="00D07B35">
      <w:pPr>
        <w:pStyle w:val="Cuerpo"/>
        <w:rPr>
          <w:rFonts w:ascii="Arial" w:hAnsi="Arial" w:cs="Arial"/>
          <w:sz w:val="20"/>
          <w:lang w:val="es-ES"/>
        </w:rPr>
      </w:pPr>
      <w:hyperlink r:id="rId11" w:history="1">
        <w:r w:rsidR="00A01521" w:rsidRPr="00521FF5">
          <w:rPr>
            <w:rStyle w:val="Hipervnculo"/>
            <w:rFonts w:ascii="Arial" w:hAnsi="Arial" w:cs="Arial"/>
            <w:sz w:val="20"/>
            <w:lang w:val="es-CL"/>
          </w:rPr>
          <w:t>proyectos.didemuc@uc.cl</w:t>
        </w:r>
      </w:hyperlink>
    </w:p>
    <w:p w14:paraId="1B4E2F7B" w14:textId="5BD6F0CC" w:rsidR="00912FB2" w:rsidRPr="003D6778" w:rsidRDefault="00912FB2" w:rsidP="00D07B35">
      <w:pPr>
        <w:pStyle w:val="Cuerpo"/>
        <w:jc w:val="both"/>
        <w:rPr>
          <w:rFonts w:ascii="Arial" w:hAnsi="Arial" w:cs="Arial"/>
          <w:sz w:val="20"/>
          <w:lang w:val="es-ES"/>
        </w:rPr>
      </w:pPr>
    </w:p>
    <w:sectPr w:rsidR="00912FB2" w:rsidRPr="003D6778" w:rsidSect="00B0220A">
      <w:pgSz w:w="11900" w:h="16840"/>
      <w:pgMar w:top="1021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96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139A5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F52A2B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47641C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F8022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4D017E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0CA3B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03C461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51430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7989A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7F2DC8"/>
    <w:multiLevelType w:val="hybridMultilevel"/>
    <w:tmpl w:val="FE1E5962"/>
    <w:lvl w:ilvl="0" w:tplc="F858C8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31996"/>
    <w:multiLevelType w:val="hybridMultilevel"/>
    <w:tmpl w:val="AE487042"/>
    <w:lvl w:ilvl="0" w:tplc="8710E8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5781"/>
    <w:multiLevelType w:val="hybridMultilevel"/>
    <w:tmpl w:val="9552DDC0"/>
    <w:lvl w:ilvl="0" w:tplc="AF48F0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57680A"/>
    <w:multiLevelType w:val="multilevel"/>
    <w:tmpl w:val="08F6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CE41AE"/>
    <w:multiLevelType w:val="hybridMultilevel"/>
    <w:tmpl w:val="CA26AF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86662"/>
    <w:multiLevelType w:val="hybridMultilevel"/>
    <w:tmpl w:val="FE2C813E"/>
    <w:lvl w:ilvl="0" w:tplc="7728CBA4"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143842"/>
    <w:multiLevelType w:val="hybridMultilevel"/>
    <w:tmpl w:val="D1BC9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E34DF8"/>
    <w:multiLevelType w:val="hybridMultilevel"/>
    <w:tmpl w:val="24A4EEE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E12B30"/>
    <w:multiLevelType w:val="hybridMultilevel"/>
    <w:tmpl w:val="19A432EE"/>
    <w:lvl w:ilvl="0" w:tplc="071AB63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5430B"/>
    <w:multiLevelType w:val="hybridMultilevel"/>
    <w:tmpl w:val="65B8A9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D68B6"/>
    <w:multiLevelType w:val="multilevel"/>
    <w:tmpl w:val="C3C0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8283C9D"/>
    <w:multiLevelType w:val="hybridMultilevel"/>
    <w:tmpl w:val="B06A63C0"/>
    <w:lvl w:ilvl="0" w:tplc="071AB63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3823"/>
    <w:multiLevelType w:val="hybridMultilevel"/>
    <w:tmpl w:val="AA38AF2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866E7"/>
    <w:multiLevelType w:val="hybridMultilevel"/>
    <w:tmpl w:val="D7D835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8666B1"/>
    <w:multiLevelType w:val="hybridMultilevel"/>
    <w:tmpl w:val="14A8D8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F66F8"/>
    <w:multiLevelType w:val="hybridMultilevel"/>
    <w:tmpl w:val="FEA220E2"/>
    <w:lvl w:ilvl="0" w:tplc="071AB63C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FF7B86"/>
    <w:multiLevelType w:val="hybridMultilevel"/>
    <w:tmpl w:val="4200549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693CFA"/>
    <w:multiLevelType w:val="hybridMultilevel"/>
    <w:tmpl w:val="F81E5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AE30BD"/>
    <w:multiLevelType w:val="hybridMultilevel"/>
    <w:tmpl w:val="DFD48B58"/>
    <w:lvl w:ilvl="0" w:tplc="340A0017">
      <w:start w:val="1"/>
      <w:numFmt w:val="lowerLetter"/>
      <w:lvlText w:val="%1)"/>
      <w:lvlJc w:val="left"/>
      <w:pPr>
        <w:ind w:left="1037" w:hanging="360"/>
      </w:pPr>
    </w:lvl>
    <w:lvl w:ilvl="1" w:tplc="340A0019">
      <w:start w:val="1"/>
      <w:numFmt w:val="lowerLetter"/>
      <w:lvlText w:val="%2."/>
      <w:lvlJc w:val="left"/>
      <w:pPr>
        <w:ind w:left="1757" w:hanging="360"/>
      </w:pPr>
    </w:lvl>
    <w:lvl w:ilvl="2" w:tplc="340A001B" w:tentative="1">
      <w:start w:val="1"/>
      <w:numFmt w:val="lowerRoman"/>
      <w:lvlText w:val="%3."/>
      <w:lvlJc w:val="right"/>
      <w:pPr>
        <w:ind w:left="2477" w:hanging="180"/>
      </w:pPr>
    </w:lvl>
    <w:lvl w:ilvl="3" w:tplc="340A000F" w:tentative="1">
      <w:start w:val="1"/>
      <w:numFmt w:val="decimal"/>
      <w:lvlText w:val="%4."/>
      <w:lvlJc w:val="left"/>
      <w:pPr>
        <w:ind w:left="3197" w:hanging="360"/>
      </w:pPr>
    </w:lvl>
    <w:lvl w:ilvl="4" w:tplc="340A0019" w:tentative="1">
      <w:start w:val="1"/>
      <w:numFmt w:val="lowerLetter"/>
      <w:lvlText w:val="%5."/>
      <w:lvlJc w:val="left"/>
      <w:pPr>
        <w:ind w:left="3917" w:hanging="360"/>
      </w:pPr>
    </w:lvl>
    <w:lvl w:ilvl="5" w:tplc="340A001B" w:tentative="1">
      <w:start w:val="1"/>
      <w:numFmt w:val="lowerRoman"/>
      <w:lvlText w:val="%6."/>
      <w:lvlJc w:val="right"/>
      <w:pPr>
        <w:ind w:left="4637" w:hanging="180"/>
      </w:pPr>
    </w:lvl>
    <w:lvl w:ilvl="6" w:tplc="340A000F" w:tentative="1">
      <w:start w:val="1"/>
      <w:numFmt w:val="decimal"/>
      <w:lvlText w:val="%7."/>
      <w:lvlJc w:val="left"/>
      <w:pPr>
        <w:ind w:left="5357" w:hanging="360"/>
      </w:pPr>
    </w:lvl>
    <w:lvl w:ilvl="7" w:tplc="340A0019" w:tentative="1">
      <w:start w:val="1"/>
      <w:numFmt w:val="lowerLetter"/>
      <w:lvlText w:val="%8."/>
      <w:lvlJc w:val="left"/>
      <w:pPr>
        <w:ind w:left="6077" w:hanging="360"/>
      </w:pPr>
    </w:lvl>
    <w:lvl w:ilvl="8" w:tplc="34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4A9F0944"/>
    <w:multiLevelType w:val="hybridMultilevel"/>
    <w:tmpl w:val="D6A4E232"/>
    <w:lvl w:ilvl="0" w:tplc="880C9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A31A46"/>
    <w:multiLevelType w:val="multilevel"/>
    <w:tmpl w:val="47FE5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ACF7C8F"/>
    <w:multiLevelType w:val="hybridMultilevel"/>
    <w:tmpl w:val="49DAB0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A6AC0"/>
    <w:multiLevelType w:val="hybridMultilevel"/>
    <w:tmpl w:val="1F06B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6260E"/>
    <w:multiLevelType w:val="hybridMultilevel"/>
    <w:tmpl w:val="2C8EC8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9D686A"/>
    <w:multiLevelType w:val="hybridMultilevel"/>
    <w:tmpl w:val="E8C42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40DB7"/>
    <w:multiLevelType w:val="hybridMultilevel"/>
    <w:tmpl w:val="A5E4CC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CE644C"/>
    <w:multiLevelType w:val="hybridMultilevel"/>
    <w:tmpl w:val="0746682E"/>
    <w:lvl w:ilvl="0" w:tplc="33F83462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90286"/>
    <w:multiLevelType w:val="hybridMultilevel"/>
    <w:tmpl w:val="90DE3C46"/>
    <w:lvl w:ilvl="0" w:tplc="AF48F0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0A22BB"/>
    <w:multiLevelType w:val="hybridMultilevel"/>
    <w:tmpl w:val="EA92622C"/>
    <w:lvl w:ilvl="0" w:tplc="831AE8E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889C4D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2D5CE1"/>
    <w:multiLevelType w:val="hybridMultilevel"/>
    <w:tmpl w:val="C9961CD8"/>
    <w:lvl w:ilvl="0" w:tplc="AF48F0B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B588C"/>
    <w:multiLevelType w:val="hybridMultilevel"/>
    <w:tmpl w:val="6A0E2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D6361"/>
    <w:multiLevelType w:val="hybridMultilevel"/>
    <w:tmpl w:val="0450F330"/>
    <w:lvl w:ilvl="0" w:tplc="BD58551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6"/>
  </w:num>
  <w:num w:numId="5">
    <w:abstractNumId w:val="4"/>
  </w:num>
  <w:num w:numId="6">
    <w:abstractNumId w:val="31"/>
  </w:num>
  <w:num w:numId="7">
    <w:abstractNumId w:val="35"/>
  </w:num>
  <w:num w:numId="8">
    <w:abstractNumId w:val="5"/>
  </w:num>
  <w:num w:numId="9">
    <w:abstractNumId w:val="34"/>
  </w:num>
  <w:num w:numId="10">
    <w:abstractNumId w:val="33"/>
  </w:num>
  <w:num w:numId="11">
    <w:abstractNumId w:val="8"/>
  </w:num>
  <w:num w:numId="12">
    <w:abstractNumId w:val="12"/>
  </w:num>
  <w:num w:numId="13">
    <w:abstractNumId w:val="32"/>
  </w:num>
  <w:num w:numId="14">
    <w:abstractNumId w:val="13"/>
  </w:num>
  <w:num w:numId="15">
    <w:abstractNumId w:val="23"/>
  </w:num>
  <w:num w:numId="16">
    <w:abstractNumId w:val="16"/>
  </w:num>
  <w:num w:numId="17">
    <w:abstractNumId w:val="22"/>
  </w:num>
  <w:num w:numId="18">
    <w:abstractNumId w:val="15"/>
  </w:num>
  <w:num w:numId="19">
    <w:abstractNumId w:val="20"/>
  </w:num>
  <w:num w:numId="20">
    <w:abstractNumId w:val="6"/>
  </w:num>
  <w:num w:numId="21">
    <w:abstractNumId w:val="27"/>
  </w:num>
  <w:num w:numId="22">
    <w:abstractNumId w:val="29"/>
  </w:num>
  <w:num w:numId="23">
    <w:abstractNumId w:val="9"/>
  </w:num>
  <w:num w:numId="24">
    <w:abstractNumId w:val="28"/>
  </w:num>
  <w:num w:numId="25">
    <w:abstractNumId w:val="19"/>
  </w:num>
  <w:num w:numId="26">
    <w:abstractNumId w:val="10"/>
  </w:num>
  <w:num w:numId="27">
    <w:abstractNumId w:val="7"/>
  </w:num>
  <w:num w:numId="28">
    <w:abstractNumId w:val="24"/>
  </w:num>
  <w:num w:numId="29">
    <w:abstractNumId w:val="17"/>
  </w:num>
  <w:num w:numId="30">
    <w:abstractNumId w:val="21"/>
  </w:num>
  <w:num w:numId="31">
    <w:abstractNumId w:val="25"/>
  </w:num>
  <w:num w:numId="32">
    <w:abstractNumId w:val="3"/>
  </w:num>
  <w:num w:numId="33">
    <w:abstractNumId w:val="14"/>
  </w:num>
  <w:num w:numId="34">
    <w:abstractNumId w:val="30"/>
  </w:num>
  <w:num w:numId="35">
    <w:abstractNumId w:val="1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54A"/>
    <w:rsid w:val="00017C05"/>
    <w:rsid w:val="00025218"/>
    <w:rsid w:val="00026268"/>
    <w:rsid w:val="00031993"/>
    <w:rsid w:val="00032794"/>
    <w:rsid w:val="00036865"/>
    <w:rsid w:val="00040171"/>
    <w:rsid w:val="00060D73"/>
    <w:rsid w:val="0006759E"/>
    <w:rsid w:val="00076820"/>
    <w:rsid w:val="000A26EE"/>
    <w:rsid w:val="000B2113"/>
    <w:rsid w:val="000C37D2"/>
    <w:rsid w:val="000D328C"/>
    <w:rsid w:val="000D4B07"/>
    <w:rsid w:val="000F0539"/>
    <w:rsid w:val="0010565A"/>
    <w:rsid w:val="0011203A"/>
    <w:rsid w:val="001332CD"/>
    <w:rsid w:val="001429B6"/>
    <w:rsid w:val="001536C3"/>
    <w:rsid w:val="00153F0A"/>
    <w:rsid w:val="00174CF4"/>
    <w:rsid w:val="001868C7"/>
    <w:rsid w:val="001B111E"/>
    <w:rsid w:val="001B2A4C"/>
    <w:rsid w:val="001D1725"/>
    <w:rsid w:val="001D3681"/>
    <w:rsid w:val="001D6685"/>
    <w:rsid w:val="001F5640"/>
    <w:rsid w:val="00215439"/>
    <w:rsid w:val="002214EF"/>
    <w:rsid w:val="0022157F"/>
    <w:rsid w:val="0024043A"/>
    <w:rsid w:val="00244D71"/>
    <w:rsid w:val="00262189"/>
    <w:rsid w:val="00275B46"/>
    <w:rsid w:val="00287AF5"/>
    <w:rsid w:val="002B41B6"/>
    <w:rsid w:val="002B5F85"/>
    <w:rsid w:val="002D5499"/>
    <w:rsid w:val="002E495B"/>
    <w:rsid w:val="002F01CD"/>
    <w:rsid w:val="002F152B"/>
    <w:rsid w:val="002F6364"/>
    <w:rsid w:val="00320931"/>
    <w:rsid w:val="0032729D"/>
    <w:rsid w:val="00327671"/>
    <w:rsid w:val="00327E61"/>
    <w:rsid w:val="00334CFE"/>
    <w:rsid w:val="00360BAD"/>
    <w:rsid w:val="0036239D"/>
    <w:rsid w:val="00362883"/>
    <w:rsid w:val="00376AD6"/>
    <w:rsid w:val="003776B7"/>
    <w:rsid w:val="00386B74"/>
    <w:rsid w:val="00391ED2"/>
    <w:rsid w:val="003945D1"/>
    <w:rsid w:val="003A09BD"/>
    <w:rsid w:val="003C40F5"/>
    <w:rsid w:val="003D1152"/>
    <w:rsid w:val="003D5DD4"/>
    <w:rsid w:val="003D6778"/>
    <w:rsid w:val="003E14E8"/>
    <w:rsid w:val="003E2193"/>
    <w:rsid w:val="003F43C9"/>
    <w:rsid w:val="003F514C"/>
    <w:rsid w:val="003F6EE8"/>
    <w:rsid w:val="00406786"/>
    <w:rsid w:val="004236CE"/>
    <w:rsid w:val="004250A0"/>
    <w:rsid w:val="00432933"/>
    <w:rsid w:val="0046441B"/>
    <w:rsid w:val="004772F3"/>
    <w:rsid w:val="00486AE2"/>
    <w:rsid w:val="00487326"/>
    <w:rsid w:val="0049453E"/>
    <w:rsid w:val="004A28E7"/>
    <w:rsid w:val="004D5378"/>
    <w:rsid w:val="004F45BD"/>
    <w:rsid w:val="0051462F"/>
    <w:rsid w:val="00521FF5"/>
    <w:rsid w:val="00530E41"/>
    <w:rsid w:val="00537D92"/>
    <w:rsid w:val="0055627F"/>
    <w:rsid w:val="00563C7F"/>
    <w:rsid w:val="00564B87"/>
    <w:rsid w:val="00564ED1"/>
    <w:rsid w:val="0056502B"/>
    <w:rsid w:val="00567850"/>
    <w:rsid w:val="0057158E"/>
    <w:rsid w:val="005743C9"/>
    <w:rsid w:val="005A02E0"/>
    <w:rsid w:val="005A2F61"/>
    <w:rsid w:val="005B3124"/>
    <w:rsid w:val="005B72E2"/>
    <w:rsid w:val="005E75EA"/>
    <w:rsid w:val="005F0C8E"/>
    <w:rsid w:val="00627745"/>
    <w:rsid w:val="006478B9"/>
    <w:rsid w:val="00667E5E"/>
    <w:rsid w:val="0068007E"/>
    <w:rsid w:val="00682CC5"/>
    <w:rsid w:val="006848C6"/>
    <w:rsid w:val="00695B1C"/>
    <w:rsid w:val="006A07AB"/>
    <w:rsid w:val="006A2A82"/>
    <w:rsid w:val="006A4B06"/>
    <w:rsid w:val="006A5542"/>
    <w:rsid w:val="006B159A"/>
    <w:rsid w:val="006B541E"/>
    <w:rsid w:val="006B5DA4"/>
    <w:rsid w:val="006C2835"/>
    <w:rsid w:val="006C6A68"/>
    <w:rsid w:val="006D1776"/>
    <w:rsid w:val="006F2E7B"/>
    <w:rsid w:val="00721A57"/>
    <w:rsid w:val="00757000"/>
    <w:rsid w:val="007610DC"/>
    <w:rsid w:val="0078002A"/>
    <w:rsid w:val="00784FA4"/>
    <w:rsid w:val="00785EFE"/>
    <w:rsid w:val="007A4319"/>
    <w:rsid w:val="007A6650"/>
    <w:rsid w:val="007B7AAA"/>
    <w:rsid w:val="007C36A7"/>
    <w:rsid w:val="007C4657"/>
    <w:rsid w:val="007E5761"/>
    <w:rsid w:val="007F4A7F"/>
    <w:rsid w:val="007F637B"/>
    <w:rsid w:val="007F6625"/>
    <w:rsid w:val="008023D2"/>
    <w:rsid w:val="00803264"/>
    <w:rsid w:val="00815AA9"/>
    <w:rsid w:val="0083162B"/>
    <w:rsid w:val="00841EC1"/>
    <w:rsid w:val="00842CDA"/>
    <w:rsid w:val="008461D8"/>
    <w:rsid w:val="008548D0"/>
    <w:rsid w:val="00874A21"/>
    <w:rsid w:val="008C5939"/>
    <w:rsid w:val="008E4009"/>
    <w:rsid w:val="008F2B27"/>
    <w:rsid w:val="00902F57"/>
    <w:rsid w:val="00905E26"/>
    <w:rsid w:val="00912FB2"/>
    <w:rsid w:val="009146C5"/>
    <w:rsid w:val="0092416A"/>
    <w:rsid w:val="00943CEF"/>
    <w:rsid w:val="00946397"/>
    <w:rsid w:val="00985299"/>
    <w:rsid w:val="00985EB4"/>
    <w:rsid w:val="009A1118"/>
    <w:rsid w:val="009B12E0"/>
    <w:rsid w:val="009B675D"/>
    <w:rsid w:val="009D11F9"/>
    <w:rsid w:val="009F1117"/>
    <w:rsid w:val="009F47F4"/>
    <w:rsid w:val="00A01521"/>
    <w:rsid w:val="00A02ED0"/>
    <w:rsid w:val="00A05FB2"/>
    <w:rsid w:val="00A12B8D"/>
    <w:rsid w:val="00A171C4"/>
    <w:rsid w:val="00A25ECC"/>
    <w:rsid w:val="00A368F3"/>
    <w:rsid w:val="00A404AA"/>
    <w:rsid w:val="00A6527D"/>
    <w:rsid w:val="00A711E2"/>
    <w:rsid w:val="00A77B3E"/>
    <w:rsid w:val="00A87667"/>
    <w:rsid w:val="00AB3F51"/>
    <w:rsid w:val="00AB7E18"/>
    <w:rsid w:val="00AC01FF"/>
    <w:rsid w:val="00AC38B4"/>
    <w:rsid w:val="00AD77E7"/>
    <w:rsid w:val="00AE361A"/>
    <w:rsid w:val="00AF2064"/>
    <w:rsid w:val="00B0220A"/>
    <w:rsid w:val="00B101E0"/>
    <w:rsid w:val="00B17A62"/>
    <w:rsid w:val="00B37158"/>
    <w:rsid w:val="00B444A3"/>
    <w:rsid w:val="00B44D6A"/>
    <w:rsid w:val="00B55A6A"/>
    <w:rsid w:val="00B67481"/>
    <w:rsid w:val="00BA2FFB"/>
    <w:rsid w:val="00BB79AE"/>
    <w:rsid w:val="00BC0599"/>
    <w:rsid w:val="00BD0E44"/>
    <w:rsid w:val="00BE6A3B"/>
    <w:rsid w:val="00BF052B"/>
    <w:rsid w:val="00C0185D"/>
    <w:rsid w:val="00C047EF"/>
    <w:rsid w:val="00C07345"/>
    <w:rsid w:val="00C07CA2"/>
    <w:rsid w:val="00C114A2"/>
    <w:rsid w:val="00C17C51"/>
    <w:rsid w:val="00C21804"/>
    <w:rsid w:val="00C41C7D"/>
    <w:rsid w:val="00C44D8D"/>
    <w:rsid w:val="00C64DE1"/>
    <w:rsid w:val="00C655B4"/>
    <w:rsid w:val="00C77D74"/>
    <w:rsid w:val="00C91625"/>
    <w:rsid w:val="00CA1721"/>
    <w:rsid w:val="00CA3089"/>
    <w:rsid w:val="00CA5E45"/>
    <w:rsid w:val="00CB77DE"/>
    <w:rsid w:val="00CC39EA"/>
    <w:rsid w:val="00CC484D"/>
    <w:rsid w:val="00CE0B42"/>
    <w:rsid w:val="00CE3CA4"/>
    <w:rsid w:val="00CE7019"/>
    <w:rsid w:val="00D07B35"/>
    <w:rsid w:val="00D128F6"/>
    <w:rsid w:val="00D145F9"/>
    <w:rsid w:val="00D52693"/>
    <w:rsid w:val="00D55C8D"/>
    <w:rsid w:val="00D56CF2"/>
    <w:rsid w:val="00D61DD0"/>
    <w:rsid w:val="00D65566"/>
    <w:rsid w:val="00D70E30"/>
    <w:rsid w:val="00D80FA8"/>
    <w:rsid w:val="00D8769F"/>
    <w:rsid w:val="00D907B4"/>
    <w:rsid w:val="00D93F06"/>
    <w:rsid w:val="00DC60B8"/>
    <w:rsid w:val="00DC6F38"/>
    <w:rsid w:val="00DD163B"/>
    <w:rsid w:val="00DD24A6"/>
    <w:rsid w:val="00DD7C50"/>
    <w:rsid w:val="00DE0E74"/>
    <w:rsid w:val="00DE577F"/>
    <w:rsid w:val="00E02CC6"/>
    <w:rsid w:val="00E038E9"/>
    <w:rsid w:val="00E07933"/>
    <w:rsid w:val="00E129AF"/>
    <w:rsid w:val="00E40766"/>
    <w:rsid w:val="00E460D9"/>
    <w:rsid w:val="00E600FC"/>
    <w:rsid w:val="00E83B79"/>
    <w:rsid w:val="00EA2FC1"/>
    <w:rsid w:val="00EA569A"/>
    <w:rsid w:val="00F01504"/>
    <w:rsid w:val="00F02100"/>
    <w:rsid w:val="00F2337D"/>
    <w:rsid w:val="00F4486F"/>
    <w:rsid w:val="00F65C64"/>
    <w:rsid w:val="00F74C12"/>
    <w:rsid w:val="00F76315"/>
    <w:rsid w:val="00F76603"/>
    <w:rsid w:val="00F91B70"/>
    <w:rsid w:val="00FC4989"/>
    <w:rsid w:val="00FC5BA4"/>
    <w:rsid w:val="00FC5BF5"/>
    <w:rsid w:val="00FD4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C5FD92"/>
  <w15:docId w15:val="{7E4F09CD-874D-45F2-860F-CFAD284C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C7"/>
    <w:rPr>
      <w:rFonts w:ascii="Cambria" w:eastAsia="Cambria" w:hAnsi="Cambria" w:cs="Cambria"/>
      <w:color w:val="000000"/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table" w:styleId="Tablaconcuadrcula">
    <w:name w:val="Table Grid"/>
    <w:basedOn w:val="Tablanormal"/>
    <w:rsid w:val="00FD4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32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71C4"/>
    <w:pPr>
      <w:ind w:left="720"/>
      <w:contextualSpacing/>
    </w:pPr>
  </w:style>
  <w:style w:type="paragraph" w:customStyle="1" w:styleId="Cuerpo">
    <w:name w:val="Cuerpo"/>
    <w:rsid w:val="00D8769F"/>
    <w:rPr>
      <w:rFonts w:ascii="Helvetica" w:eastAsia="ヒラギノ角ゴ Pro W3" w:hAnsi="Helvetica"/>
      <w:color w:val="000000"/>
      <w:sz w:val="24"/>
      <w:lang w:val="es-ES_tradnl" w:eastAsia="es-CL"/>
    </w:rPr>
  </w:style>
  <w:style w:type="paragraph" w:styleId="Textodeglobo">
    <w:name w:val="Balloon Text"/>
    <w:basedOn w:val="Normal"/>
    <w:link w:val="TextodegloboCar"/>
    <w:rsid w:val="00E407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0766"/>
    <w:rPr>
      <w:rFonts w:ascii="Tahoma" w:eastAsia="Cambria" w:hAnsi="Tahoma" w:cs="Tahoma"/>
      <w:color w:val="000000"/>
      <w:sz w:val="16"/>
      <w:szCs w:val="16"/>
      <w:lang w:val="en-US" w:eastAsia="es-ES_tradnl"/>
    </w:rPr>
  </w:style>
  <w:style w:type="character" w:styleId="Refdecomentario">
    <w:name w:val="annotation reference"/>
    <w:basedOn w:val="Fuentedeprrafopredeter"/>
    <w:rsid w:val="00E4076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407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0766"/>
    <w:rPr>
      <w:rFonts w:ascii="Cambria" w:eastAsia="Cambria" w:hAnsi="Cambria" w:cs="Cambria"/>
      <w:color w:val="000000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0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0766"/>
    <w:rPr>
      <w:rFonts w:ascii="Cambria" w:eastAsia="Cambria" w:hAnsi="Cambria" w:cs="Cambria"/>
      <w:b/>
      <w:bCs/>
      <w:color w:val="000000"/>
      <w:lang w:val="en-US" w:eastAsia="es-ES_tradnl"/>
    </w:rPr>
  </w:style>
  <w:style w:type="character" w:styleId="Hipervnculovisitado">
    <w:name w:val="FollowedHyperlink"/>
    <w:basedOn w:val="Fuentedeprrafopredeter"/>
    <w:semiHidden/>
    <w:unhideWhenUsed/>
    <w:rsid w:val="006D17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521FF5"/>
  </w:style>
  <w:style w:type="character" w:styleId="Textoennegrita">
    <w:name w:val="Strong"/>
    <w:basedOn w:val="Fuentedeprrafopredeter"/>
    <w:uiPriority w:val="22"/>
    <w:qFormat/>
    <w:rsid w:val="00215439"/>
    <w:rPr>
      <w:b/>
      <w:bCs/>
    </w:rPr>
  </w:style>
  <w:style w:type="paragraph" w:styleId="Revisin">
    <w:name w:val="Revision"/>
    <w:hidden/>
    <w:uiPriority w:val="99"/>
    <w:semiHidden/>
    <w:rsid w:val="00032794"/>
    <w:rPr>
      <w:rFonts w:ascii="Cambria" w:eastAsia="Cambria" w:hAnsi="Cambria" w:cs="Cambria"/>
      <w:color w:val="000000"/>
      <w:sz w:val="24"/>
      <w:szCs w:val="24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3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.didemuc@uc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vestigacion.uc.cl/Interdisciplina/investigacion-interdisciplinaria-2019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z.com/92104451067652" TargetMode="External"/><Relationship Id="rId11" Type="http://schemas.openxmlformats.org/officeDocument/2006/relationships/hyperlink" Target="mailto:proyectos.didemuc@uc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cubillos@uc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jotformz.com/9210445106765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3A2D6-9142-40A6-A2C4-91E3C9FD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Links>
    <vt:vector size="402" baseType="variant">
      <vt:variant>
        <vt:i4>4128795</vt:i4>
      </vt:variant>
      <vt:variant>
        <vt:i4>198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195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192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189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4128795</vt:i4>
      </vt:variant>
      <vt:variant>
        <vt:i4>186</vt:i4>
      </vt:variant>
      <vt:variant>
        <vt:i4>0</vt:i4>
      </vt:variant>
      <vt:variant>
        <vt:i4>5</vt:i4>
      </vt:variant>
      <vt:variant>
        <vt:lpwstr>mailto:nvega@uc.cl</vt:lpwstr>
      </vt:variant>
      <vt:variant>
        <vt:lpwstr/>
      </vt:variant>
      <vt:variant>
        <vt:i4>2228269</vt:i4>
      </vt:variant>
      <vt:variant>
        <vt:i4>183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180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177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174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171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168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2228269</vt:i4>
      </vt:variant>
      <vt:variant>
        <vt:i4>165</vt:i4>
      </vt:variant>
      <vt:variant>
        <vt:i4>0</vt:i4>
      </vt:variant>
      <vt:variant>
        <vt:i4>5</vt:i4>
      </vt:variant>
      <vt:variant>
        <vt:lpwstr>mailto:postulaci%C3%B3n.fondecyt@conicyt.cl</vt:lpwstr>
      </vt:variant>
      <vt:variant>
        <vt:lpwstr/>
      </vt:variant>
      <vt:variant>
        <vt:i4>4587569</vt:i4>
      </vt:variant>
      <vt:variant>
        <vt:i4>162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159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156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153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150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147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144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141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138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135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132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129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126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4587569</vt:i4>
      </vt:variant>
      <vt:variant>
        <vt:i4>123</vt:i4>
      </vt:variant>
      <vt:variant>
        <vt:i4>0</vt:i4>
      </vt:variant>
      <vt:variant>
        <vt:i4>5</vt:i4>
      </vt:variant>
      <vt:variant>
        <vt:lpwstr>mailto:polivera@med.puc.cl</vt:lpwstr>
      </vt:variant>
      <vt:variant>
        <vt:lpwstr/>
      </vt:variant>
      <vt:variant>
        <vt:i4>4194431</vt:i4>
      </vt:variant>
      <vt:variant>
        <vt:i4>120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117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114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111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108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105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102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99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96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93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90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87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84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81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4194431</vt:i4>
      </vt:variant>
      <vt:variant>
        <vt:i4>78</vt:i4>
      </vt:variant>
      <vt:variant>
        <vt:i4>0</vt:i4>
      </vt:variant>
      <vt:variant>
        <vt:i4>5</vt:i4>
      </vt:variant>
      <vt:variant>
        <vt:lpwstr>http://contacto.med.puc.cl/ceba/home.html</vt:lpwstr>
      </vt:variant>
      <vt:variant>
        <vt:lpwstr/>
      </vt:variant>
      <vt:variant>
        <vt:i4>5767181</vt:i4>
      </vt:variant>
      <vt:variant>
        <vt:i4>75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72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69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66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63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60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57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54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51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48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45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42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39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36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5767181</vt:i4>
      </vt:variant>
      <vt:variant>
        <vt:i4>33</vt:i4>
      </vt:variant>
      <vt:variant>
        <vt:i4>0</vt:i4>
      </vt:variant>
      <vt:variant>
        <vt:i4>5</vt:i4>
      </vt:variant>
      <vt:variant>
        <vt:lpwstr>http://contacto.med.puc.cl/cei/home.html</vt:lpwstr>
      </vt:variant>
      <vt:variant>
        <vt:lpwstr/>
      </vt:variant>
      <vt:variant>
        <vt:i4>1376347</vt:i4>
      </vt:variant>
      <vt:variant>
        <vt:i4>30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27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24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21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12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mailto:etica.investigacion@med.puc.cl</vt:lpwstr>
      </vt:variant>
      <vt:variant>
        <vt:lpwstr/>
      </vt:variant>
      <vt:variant>
        <vt:i4>6029432</vt:i4>
      </vt:variant>
      <vt:variant>
        <vt:i4>3</vt:i4>
      </vt:variant>
      <vt:variant>
        <vt:i4>0</vt:i4>
      </vt:variant>
      <vt:variant>
        <vt:i4>5</vt:i4>
      </vt:variant>
      <vt:variant>
        <vt:lpwstr>http://www.fondecyt.cl/578/article-39851.html</vt:lpwstr>
      </vt:variant>
      <vt:variant>
        <vt:lpwstr/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http://sistemas.conicyt.cl/fondecyt/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Leisewitz</dc:creator>
  <cp:lastModifiedBy>Claudia Huerta Calderón</cp:lastModifiedBy>
  <cp:revision>9</cp:revision>
  <cp:lastPrinted>2014-06-04T20:19:00Z</cp:lastPrinted>
  <dcterms:created xsi:type="dcterms:W3CDTF">2017-07-18T14:49:00Z</dcterms:created>
  <dcterms:modified xsi:type="dcterms:W3CDTF">2019-10-03T17:36:00Z</dcterms:modified>
</cp:coreProperties>
</file>